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724" w:rsidRPr="0073473F" w:rsidRDefault="008A1724">
      <w:pPr>
        <w:rPr>
          <w:rFonts w:ascii="黑体" w:eastAsia="黑体" w:hAnsi="Calibri"/>
          <w:sz w:val="28"/>
          <w:szCs w:val="28"/>
        </w:rPr>
      </w:pPr>
    </w:p>
    <w:p w:rsidR="008A1724" w:rsidRDefault="008A1724">
      <w:pPr>
        <w:ind w:right="-692"/>
        <w:rPr>
          <w:rFonts w:ascii="黑体" w:eastAsia="黑体" w:hAnsi="Calibri"/>
          <w:sz w:val="72"/>
          <w:szCs w:val="72"/>
        </w:rPr>
      </w:pPr>
    </w:p>
    <w:p w:rsidR="00A52CC4" w:rsidRDefault="00A52CC4">
      <w:pPr>
        <w:ind w:right="-692"/>
        <w:rPr>
          <w:rFonts w:ascii="黑体" w:eastAsia="黑体" w:hAnsi="Calibri"/>
          <w:sz w:val="72"/>
          <w:szCs w:val="72"/>
        </w:rPr>
      </w:pPr>
    </w:p>
    <w:p w:rsidR="008A1724" w:rsidRDefault="008A1724">
      <w:pPr>
        <w:ind w:right="-692"/>
        <w:rPr>
          <w:rFonts w:ascii="黑体" w:eastAsia="黑体" w:hAnsi="Calibri"/>
          <w:sz w:val="72"/>
          <w:szCs w:val="72"/>
        </w:rPr>
      </w:pPr>
    </w:p>
    <w:p w:rsidR="008A1724" w:rsidRDefault="00E424C0" w:rsidP="00C37BD1">
      <w:pPr>
        <w:ind w:right="-692" w:firstLineChars="150" w:firstLine="1080"/>
        <w:rPr>
          <w:rFonts w:ascii="黑体" w:eastAsia="黑体" w:hAnsi="Calibri"/>
          <w:sz w:val="72"/>
          <w:szCs w:val="72"/>
        </w:rPr>
      </w:pPr>
      <w:r>
        <w:rPr>
          <w:rFonts w:ascii="黑体" w:eastAsia="黑体" w:hAnsi="Calibri" w:hint="eastAsia"/>
          <w:sz w:val="72"/>
          <w:szCs w:val="72"/>
        </w:rPr>
        <w:t>安 全 生 产 标 准 化</w:t>
      </w:r>
    </w:p>
    <w:p w:rsidR="008A1724" w:rsidRDefault="00E424C0">
      <w:pPr>
        <w:ind w:right="-692"/>
        <w:jc w:val="center"/>
        <w:rPr>
          <w:rFonts w:ascii="黑体" w:eastAsia="黑体" w:hAnsi="Calibri"/>
          <w:sz w:val="72"/>
          <w:szCs w:val="72"/>
        </w:rPr>
      </w:pPr>
      <w:r>
        <w:rPr>
          <w:rFonts w:ascii="黑体" w:eastAsia="黑体" w:hAnsi="Calibri" w:hint="eastAsia"/>
          <w:sz w:val="72"/>
          <w:szCs w:val="72"/>
        </w:rPr>
        <w:t>评 审 专 篇</w:t>
      </w:r>
    </w:p>
    <w:p w:rsidR="008A1724" w:rsidRDefault="00E424C0">
      <w:pPr>
        <w:ind w:right="-692"/>
        <w:jc w:val="center"/>
        <w:rPr>
          <w:rFonts w:ascii="隶书" w:eastAsia="隶书" w:hAnsi="隶书" w:cs="隶书"/>
          <w:sz w:val="52"/>
          <w:szCs w:val="52"/>
        </w:rPr>
      </w:pPr>
      <w:r>
        <w:rPr>
          <w:rFonts w:ascii="隶书" w:eastAsia="隶书" w:hAnsi="隶书" w:cs="隶书" w:hint="eastAsia"/>
          <w:sz w:val="52"/>
          <w:szCs w:val="52"/>
        </w:rPr>
        <w:t>（单位自评）</w:t>
      </w:r>
    </w:p>
    <w:p w:rsidR="008A1724" w:rsidRDefault="008A1724">
      <w:pPr>
        <w:ind w:left="240" w:right="-692" w:firstLine="560"/>
        <w:jc w:val="left"/>
        <w:rPr>
          <w:rFonts w:ascii="Calibri" w:hAnsi="Calibri"/>
          <w:sz w:val="84"/>
          <w:szCs w:val="84"/>
        </w:rPr>
      </w:pPr>
    </w:p>
    <w:p w:rsidR="008A1724" w:rsidRDefault="008A1724">
      <w:pPr>
        <w:ind w:left="240" w:right="-692" w:firstLine="560"/>
        <w:jc w:val="left"/>
        <w:rPr>
          <w:rFonts w:ascii="仿宋_GB2312" w:eastAsia="仿宋_GB2312" w:hAnsi="Calibri"/>
          <w:sz w:val="84"/>
          <w:szCs w:val="84"/>
        </w:rPr>
      </w:pPr>
    </w:p>
    <w:p w:rsidR="008A1724" w:rsidRDefault="00157E5A">
      <w:pPr>
        <w:spacing w:line="360" w:lineRule="auto"/>
        <w:ind w:left="240" w:right="-692" w:firstLine="560"/>
        <w:jc w:val="left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>自评</w:t>
      </w:r>
      <w:r w:rsidR="00E424C0">
        <w:rPr>
          <w:rFonts w:ascii="仿宋_GB2312" w:eastAsia="仿宋_GB2312" w:hAnsi="Calibri" w:hint="eastAsia"/>
          <w:sz w:val="32"/>
          <w:szCs w:val="32"/>
        </w:rPr>
        <w:t>组长（签字）：</w:t>
      </w:r>
      <w:r w:rsidR="00E424C0">
        <w:rPr>
          <w:rFonts w:ascii="仿宋_GB2312" w:eastAsia="仿宋_GB2312" w:hAnsi="Calibri"/>
          <w:sz w:val="32"/>
          <w:szCs w:val="32"/>
          <w:u w:val="single"/>
        </w:rPr>
        <w:t xml:space="preserve">                         </w:t>
      </w:r>
      <w:r w:rsidR="001122EE" w:rsidRPr="001122EE">
        <w:rPr>
          <w:rFonts w:ascii="仿宋_GB2312" w:eastAsia="仿宋_GB2312" w:hAnsi="Calibri" w:hint="eastAsia"/>
          <w:sz w:val="32"/>
          <w:szCs w:val="32"/>
          <w:u w:val="single"/>
        </w:rPr>
        <w:t xml:space="preserve">         </w:t>
      </w:r>
    </w:p>
    <w:p w:rsidR="008A1724" w:rsidRDefault="00E424C0">
      <w:pPr>
        <w:spacing w:line="360" w:lineRule="auto"/>
        <w:ind w:left="240" w:right="-692" w:firstLine="560"/>
        <w:jc w:val="left"/>
        <w:rPr>
          <w:rFonts w:ascii="Calibri" w:hAnsi="Calibri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>报</w:t>
      </w:r>
      <w:r>
        <w:rPr>
          <w:rFonts w:ascii="仿宋_GB2312" w:eastAsia="仿宋_GB2312" w:hAnsi="Calibri"/>
          <w:sz w:val="32"/>
          <w:szCs w:val="32"/>
        </w:rPr>
        <w:t xml:space="preserve">  </w:t>
      </w:r>
      <w:r>
        <w:rPr>
          <w:rFonts w:ascii="仿宋_GB2312" w:eastAsia="仿宋_GB2312" w:hAnsi="Calibri" w:hint="eastAsia"/>
          <w:sz w:val="32"/>
          <w:szCs w:val="32"/>
        </w:rPr>
        <w:t>告</w:t>
      </w:r>
      <w:r>
        <w:rPr>
          <w:rFonts w:ascii="仿宋_GB2312" w:eastAsia="仿宋_GB2312" w:hAnsi="Calibri"/>
          <w:sz w:val="32"/>
          <w:szCs w:val="32"/>
        </w:rPr>
        <w:t xml:space="preserve">   </w:t>
      </w:r>
      <w:r>
        <w:rPr>
          <w:rFonts w:ascii="仿宋_GB2312" w:eastAsia="仿宋_GB2312" w:hAnsi="Calibri" w:hint="eastAsia"/>
          <w:sz w:val="32"/>
          <w:szCs w:val="32"/>
        </w:rPr>
        <w:t>日</w:t>
      </w:r>
      <w:r>
        <w:rPr>
          <w:rFonts w:ascii="仿宋_GB2312" w:eastAsia="仿宋_GB2312" w:hAnsi="Calibri"/>
          <w:sz w:val="32"/>
          <w:szCs w:val="32"/>
        </w:rPr>
        <w:t xml:space="preserve">  </w:t>
      </w:r>
      <w:r>
        <w:rPr>
          <w:rFonts w:ascii="仿宋_GB2312" w:eastAsia="仿宋_GB2312" w:hAnsi="Calibri" w:hint="eastAsia"/>
          <w:sz w:val="32"/>
          <w:szCs w:val="32"/>
        </w:rPr>
        <w:t>期：</w:t>
      </w:r>
      <w:r>
        <w:rPr>
          <w:rFonts w:ascii="仿宋_GB2312" w:eastAsia="仿宋_GB2312" w:hAnsi="Calibri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宋体" w:hint="eastAsia"/>
          <w:snapToGrid w:val="0"/>
          <w:kern w:val="0"/>
          <w:sz w:val="32"/>
          <w:szCs w:val="32"/>
          <w:u w:val="single"/>
        </w:rPr>
        <w:t>年</w:t>
      </w:r>
      <w:r>
        <w:rPr>
          <w:rFonts w:ascii="仿宋_GB2312" w:eastAsia="仿宋_GB2312" w:hAnsi="宋体"/>
          <w:snapToGrid w:val="0"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hint="eastAsia"/>
          <w:snapToGrid w:val="0"/>
          <w:kern w:val="0"/>
          <w:sz w:val="32"/>
          <w:szCs w:val="32"/>
          <w:u w:val="single"/>
        </w:rPr>
        <w:t>月</w:t>
      </w:r>
      <w:r w:rsidR="00A14902">
        <w:rPr>
          <w:rFonts w:ascii="仿宋_GB2312" w:eastAsia="仿宋_GB2312" w:hAnsi="宋体"/>
          <w:snapToGrid w:val="0"/>
          <w:kern w:val="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hint="eastAsia"/>
          <w:snapToGrid w:val="0"/>
          <w:kern w:val="0"/>
          <w:sz w:val="32"/>
          <w:szCs w:val="32"/>
          <w:u w:val="single"/>
        </w:rPr>
        <w:t>日</w:t>
      </w:r>
      <w:r w:rsidR="00A14902">
        <w:rPr>
          <w:rFonts w:ascii="仿宋_GB2312" w:eastAsia="仿宋_GB2312" w:hAnsi="宋体" w:hint="eastAsia"/>
          <w:snapToGrid w:val="0"/>
          <w:kern w:val="0"/>
          <w:sz w:val="32"/>
          <w:szCs w:val="32"/>
          <w:u w:val="single"/>
        </w:rPr>
        <w:t xml:space="preserve">         </w:t>
      </w:r>
    </w:p>
    <w:p w:rsidR="001122EE" w:rsidRPr="001122EE" w:rsidRDefault="001122EE">
      <w:pPr>
        <w:spacing w:line="360" w:lineRule="auto"/>
        <w:ind w:left="240" w:right="-692" w:firstLine="560"/>
        <w:jc w:val="left"/>
        <w:rPr>
          <w:rFonts w:ascii="仿宋_GB2312" w:eastAsia="仿宋_GB2312" w:hAnsi="Calibri"/>
          <w:sz w:val="32"/>
          <w:szCs w:val="32"/>
          <w:u w:val="single"/>
        </w:rPr>
      </w:pPr>
      <w:r>
        <w:rPr>
          <w:rFonts w:ascii="仿宋_GB2312" w:eastAsia="仿宋_GB2312" w:hAnsi="Calibri" w:hint="eastAsia"/>
          <w:sz w:val="32"/>
          <w:szCs w:val="32"/>
        </w:rPr>
        <w:t>被评审单位负责人（签字）</w:t>
      </w:r>
      <w:r>
        <w:rPr>
          <w:rFonts w:ascii="仿宋_GB2312" w:eastAsia="仿宋_GB2312" w:hAnsi="Calibri" w:hint="eastAsia"/>
          <w:sz w:val="32"/>
          <w:szCs w:val="32"/>
          <w:u w:val="single"/>
        </w:rPr>
        <w:t xml:space="preserve">                           </w:t>
      </w:r>
    </w:p>
    <w:p w:rsidR="008A1724" w:rsidRDefault="001122EE">
      <w:pPr>
        <w:spacing w:line="360" w:lineRule="auto"/>
        <w:ind w:left="240" w:right="-692" w:firstLine="560"/>
        <w:jc w:val="left"/>
        <w:rPr>
          <w:rFonts w:ascii="仿宋_GB2312" w:eastAsia="仿宋_GB2312" w:hAnsi="Calibri"/>
          <w:b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>被</w:t>
      </w:r>
      <w:r w:rsidR="00E424C0">
        <w:rPr>
          <w:rFonts w:ascii="仿宋_GB2312" w:eastAsia="仿宋_GB2312" w:hAnsi="Calibri" w:hint="eastAsia"/>
          <w:sz w:val="32"/>
          <w:szCs w:val="32"/>
        </w:rPr>
        <w:t>评审单位（盖章）：</w:t>
      </w:r>
      <w:r w:rsidR="00E424C0">
        <w:rPr>
          <w:rFonts w:ascii="仿宋_GB2312" w:eastAsia="仿宋_GB2312" w:hAnsi="Calibri"/>
          <w:sz w:val="32"/>
          <w:szCs w:val="32"/>
          <w:u w:val="single"/>
        </w:rPr>
        <w:t xml:space="preserve">                                  </w:t>
      </w:r>
    </w:p>
    <w:p w:rsidR="008A1724" w:rsidRDefault="008A1724">
      <w:pPr>
        <w:spacing w:line="440" w:lineRule="exact"/>
        <w:ind w:left="240" w:right="-692" w:firstLine="560"/>
        <w:jc w:val="left"/>
        <w:rPr>
          <w:rFonts w:ascii="Calibri" w:hAnsi="Calibri"/>
          <w:sz w:val="28"/>
          <w:szCs w:val="28"/>
        </w:rPr>
      </w:pPr>
    </w:p>
    <w:p w:rsidR="008A1724" w:rsidRDefault="008A1724">
      <w:pPr>
        <w:spacing w:line="440" w:lineRule="exact"/>
        <w:ind w:left="240" w:right="-692" w:firstLine="560"/>
        <w:jc w:val="left"/>
        <w:rPr>
          <w:rFonts w:ascii="Calibri" w:hAnsi="Calibri"/>
          <w:sz w:val="28"/>
          <w:szCs w:val="28"/>
        </w:rPr>
      </w:pPr>
    </w:p>
    <w:p w:rsidR="008A1724" w:rsidRDefault="00E424C0">
      <w:pPr>
        <w:spacing w:line="440" w:lineRule="exact"/>
        <w:ind w:left="240" w:right="-692" w:firstLine="560"/>
        <w:jc w:val="left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br w:type="page"/>
      </w:r>
    </w:p>
    <w:p w:rsidR="008A1724" w:rsidRDefault="00E424C0">
      <w:pPr>
        <w:spacing w:line="440" w:lineRule="exact"/>
        <w:ind w:right="-692"/>
        <w:jc w:val="center"/>
        <w:rPr>
          <w:rFonts w:ascii="仿宋_GB2312" w:eastAsia="仿宋_GB2312" w:hAnsi="Calibri"/>
          <w:b/>
          <w:bCs/>
          <w:sz w:val="32"/>
          <w:szCs w:val="32"/>
        </w:rPr>
      </w:pPr>
      <w:r>
        <w:rPr>
          <w:rFonts w:ascii="仿宋_GB2312" w:eastAsia="仿宋_GB2312" w:hAnsi="Calibri" w:hint="eastAsia"/>
          <w:b/>
          <w:bCs/>
          <w:sz w:val="32"/>
          <w:szCs w:val="32"/>
        </w:rPr>
        <w:lastRenderedPageBreak/>
        <w:t>综</w:t>
      </w:r>
      <w:r>
        <w:rPr>
          <w:rFonts w:ascii="仿宋_GB2312" w:eastAsia="仿宋_GB2312" w:hAnsi="Calibri"/>
          <w:b/>
          <w:bCs/>
          <w:sz w:val="32"/>
          <w:szCs w:val="32"/>
        </w:rPr>
        <w:t xml:space="preserve">   </w:t>
      </w:r>
      <w:r>
        <w:rPr>
          <w:rFonts w:ascii="仿宋_GB2312" w:eastAsia="仿宋_GB2312" w:hAnsi="Calibri" w:hint="eastAsia"/>
          <w:b/>
          <w:bCs/>
          <w:sz w:val="32"/>
          <w:szCs w:val="32"/>
        </w:rPr>
        <w:t>述</w:t>
      </w:r>
    </w:p>
    <w:tbl>
      <w:tblPr>
        <w:tblW w:w="90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36"/>
      </w:tblGrid>
      <w:tr w:rsidR="008A1724">
        <w:tc>
          <w:tcPr>
            <w:tcW w:w="9036" w:type="dxa"/>
          </w:tcPr>
          <w:p w:rsidR="008A1724" w:rsidRDefault="00E424C0" w:rsidP="00611F36">
            <w:pPr>
              <w:spacing w:line="360" w:lineRule="auto"/>
              <w:ind w:right="-692"/>
              <w:jc w:val="left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bCs/>
                <w:sz w:val="28"/>
                <w:szCs w:val="28"/>
              </w:rPr>
              <w:t>一、安全生产责任制及培训情况</w:t>
            </w:r>
          </w:p>
          <w:p w:rsidR="008A1724" w:rsidRDefault="00E424C0" w:rsidP="00611F36">
            <w:pPr>
              <w:spacing w:line="360" w:lineRule="auto"/>
              <w:ind w:right="-692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主要描述内容</w:t>
            </w:r>
            <w:r>
              <w:rPr>
                <w:rFonts w:ascii="仿宋_GB2312" w:eastAsia="仿宋_GB2312" w:hAnsi="仿宋" w:cs="仿宋"/>
                <w:sz w:val="28"/>
                <w:szCs w:val="28"/>
              </w:rPr>
              <w:t>提示：</w:t>
            </w:r>
          </w:p>
          <w:p w:rsidR="008A1724" w:rsidRPr="00380AE0" w:rsidRDefault="00E424C0" w:rsidP="00611F36">
            <w:pPr>
              <w:pStyle w:val="1"/>
              <w:spacing w:line="360" w:lineRule="auto"/>
              <w:ind w:left="532" w:firstLineChars="0" w:firstLine="0"/>
              <w:jc w:val="left"/>
              <w:rPr>
                <w:rFonts w:ascii="仿宋_GB2312" w:eastAsia="仿宋_GB2312" w:hAnsi="仿宋" w:cs="仿宋"/>
                <w:b/>
                <w:color w:val="FF0000"/>
                <w:sz w:val="28"/>
                <w:szCs w:val="28"/>
              </w:rPr>
            </w:pPr>
            <w:r w:rsidRPr="00380AE0">
              <w:rPr>
                <w:rFonts w:ascii="仿宋_GB2312" w:eastAsia="仿宋_GB2312" w:hAnsi="仿宋" w:cs="仿宋" w:hint="eastAsia"/>
                <w:b/>
                <w:color w:val="FF0000"/>
                <w:sz w:val="28"/>
                <w:szCs w:val="28"/>
              </w:rPr>
              <w:t>（一）安全生产责任制建立与落实情况。</w:t>
            </w:r>
          </w:p>
          <w:p w:rsidR="008A1724" w:rsidRDefault="00E424C0">
            <w:pPr>
              <w:pStyle w:val="1"/>
              <w:spacing w:line="360" w:lineRule="auto"/>
              <w:ind w:left="673" w:firstLineChars="0" w:firstLine="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 w:rsidRPr="00380AE0">
              <w:rPr>
                <w:rFonts w:ascii="仿宋_GB2312" w:eastAsia="仿宋_GB2312" w:hAnsi="仿宋" w:cs="仿宋" w:hint="eastAsia"/>
                <w:b/>
                <w:color w:val="FF0000"/>
                <w:sz w:val="28"/>
                <w:szCs w:val="28"/>
              </w:rPr>
              <w:t>1、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单位目前现行的与 “安全生产责任制”有关的制度（含责任制的考核制度）以及相关制度的修订情况。</w:t>
            </w:r>
          </w:p>
          <w:p w:rsidR="008A1724" w:rsidRDefault="00E424C0">
            <w:pPr>
              <w:pStyle w:val="1"/>
              <w:spacing w:line="360" w:lineRule="auto"/>
              <w:ind w:left="673" w:firstLineChars="0" w:firstLine="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 w:rsidRPr="00380AE0">
              <w:rPr>
                <w:rFonts w:ascii="仿宋_GB2312" w:eastAsia="仿宋_GB2312" w:hAnsi="仿宋" w:cs="仿宋" w:hint="eastAsia"/>
                <w:b/>
                <w:color w:val="FF0000"/>
                <w:sz w:val="28"/>
                <w:szCs w:val="28"/>
              </w:rPr>
              <w:t>2、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目前单位“五级”安全生产责任书签订情况（含正职与副职之间），特别是</w:t>
            </w:r>
            <w:r w:rsidRPr="00380AE0">
              <w:rPr>
                <w:rFonts w:ascii="仿宋_GB2312" w:eastAsia="仿宋_GB2312" w:hAnsi="仿宋" w:cs="仿宋" w:hint="eastAsia"/>
                <w:color w:val="FF0000"/>
                <w:sz w:val="28"/>
                <w:szCs w:val="28"/>
              </w:rPr>
              <w:t>新员工及转岗员工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责任书的签订；以书面的形式，符合国家法规的要求，明确</w:t>
            </w:r>
            <w:r w:rsidRPr="00380AE0">
              <w:rPr>
                <w:rFonts w:ascii="仿宋_GB2312" w:eastAsia="仿宋_GB2312" w:hAnsi="仿宋" w:cs="仿宋" w:hint="eastAsia"/>
                <w:color w:val="FF0000"/>
                <w:sz w:val="28"/>
                <w:szCs w:val="28"/>
              </w:rPr>
              <w:t>相关方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安全责任的情况，如：安全生产协议、合同中的安全条款等。</w:t>
            </w:r>
          </w:p>
          <w:p w:rsidR="008A1724" w:rsidRDefault="00E424C0">
            <w:pPr>
              <w:pStyle w:val="1"/>
              <w:spacing w:line="360" w:lineRule="auto"/>
              <w:ind w:left="673" w:firstLineChars="0" w:firstLine="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 w:rsidRPr="00380AE0">
              <w:rPr>
                <w:rFonts w:ascii="仿宋_GB2312" w:eastAsia="仿宋_GB2312" w:hAnsi="仿宋" w:cs="仿宋" w:hint="eastAsia"/>
                <w:b/>
                <w:color w:val="FF0000"/>
                <w:sz w:val="28"/>
                <w:szCs w:val="28"/>
              </w:rPr>
              <w:t>3、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安全生产责任制履职考核情况。</w:t>
            </w:r>
          </w:p>
          <w:p w:rsidR="008A1724" w:rsidRPr="00380AE0" w:rsidRDefault="00E424C0">
            <w:pPr>
              <w:pStyle w:val="1"/>
              <w:spacing w:line="360" w:lineRule="auto"/>
              <w:ind w:left="532" w:firstLineChars="0" w:firstLine="0"/>
              <w:jc w:val="left"/>
              <w:rPr>
                <w:rFonts w:ascii="仿宋_GB2312" w:eastAsia="仿宋_GB2312" w:hAnsi="仿宋" w:cs="仿宋"/>
                <w:b/>
                <w:color w:val="FF0000"/>
                <w:sz w:val="28"/>
                <w:szCs w:val="28"/>
              </w:rPr>
            </w:pPr>
            <w:r w:rsidRPr="00380AE0">
              <w:rPr>
                <w:rFonts w:ascii="仿宋_GB2312" w:eastAsia="仿宋_GB2312" w:hAnsi="仿宋" w:cs="仿宋" w:hint="eastAsia"/>
                <w:b/>
                <w:color w:val="FF0000"/>
                <w:sz w:val="28"/>
                <w:szCs w:val="28"/>
              </w:rPr>
              <w:t>（二）安全生产培训</w:t>
            </w:r>
          </w:p>
          <w:p w:rsidR="008A1724" w:rsidRDefault="00E424C0">
            <w:pPr>
              <w:pStyle w:val="1"/>
              <w:spacing w:line="360" w:lineRule="auto"/>
              <w:ind w:left="690" w:firstLineChars="0" w:firstLine="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 w:rsidRPr="00380AE0">
              <w:rPr>
                <w:rFonts w:ascii="仿宋_GB2312" w:eastAsia="仿宋_GB2312" w:hAnsi="仿宋" w:cs="仿宋" w:hint="eastAsia"/>
                <w:b/>
                <w:color w:val="FF0000"/>
                <w:sz w:val="28"/>
                <w:szCs w:val="28"/>
              </w:rPr>
              <w:t>1、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单位目前有哪些现行的文件中规定了各类人员的安全培训要求。</w:t>
            </w:r>
          </w:p>
          <w:p w:rsidR="008A1724" w:rsidRDefault="00E424C0">
            <w:pPr>
              <w:pStyle w:val="1"/>
              <w:spacing w:line="360" w:lineRule="auto"/>
              <w:ind w:left="690" w:firstLineChars="0" w:firstLine="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 w:rsidRPr="00380AE0">
              <w:rPr>
                <w:rFonts w:ascii="仿宋_GB2312" w:eastAsia="仿宋_GB2312" w:hAnsi="仿宋" w:cs="仿宋" w:hint="eastAsia"/>
                <w:b/>
                <w:color w:val="FF0000"/>
                <w:sz w:val="28"/>
                <w:szCs w:val="28"/>
              </w:rPr>
              <w:t>2、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以下各类人员安全培训与持证上岗情况（可列表表述）：</w:t>
            </w:r>
          </w:p>
          <w:p w:rsidR="008A1724" w:rsidRDefault="00E424C0" w:rsidP="005D7E95">
            <w:pPr>
              <w:pStyle w:val="1"/>
              <w:numPr>
                <w:ilvl w:val="0"/>
                <w:numId w:val="1"/>
              </w:numPr>
              <w:spacing w:line="360" w:lineRule="auto"/>
              <w:ind w:left="1666" w:firstLineChars="0" w:hanging="556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党政主要负责人</w:t>
            </w:r>
          </w:p>
          <w:p w:rsidR="008A1724" w:rsidRDefault="00E424C0">
            <w:pPr>
              <w:pStyle w:val="1"/>
              <w:numPr>
                <w:ilvl w:val="0"/>
                <w:numId w:val="1"/>
              </w:numPr>
              <w:spacing w:line="360" w:lineRule="auto"/>
              <w:ind w:left="390" w:firstLineChars="0" w:firstLine="72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安全管理人员（包括单位分管安全生产工作的负责人、专兼职安全生产管理人员）</w:t>
            </w:r>
          </w:p>
          <w:p w:rsidR="008A1724" w:rsidRDefault="00E424C0">
            <w:pPr>
              <w:pStyle w:val="1"/>
              <w:numPr>
                <w:ilvl w:val="0"/>
                <w:numId w:val="1"/>
              </w:numPr>
              <w:spacing w:line="360" w:lineRule="auto"/>
              <w:ind w:left="390" w:firstLineChars="0" w:firstLine="72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单位负责人（包括分管科研、生产、试验、技术、产业、特种设备管理、危险品采购、储存、运输、销售、销毁等活动的负责人）；</w:t>
            </w:r>
          </w:p>
          <w:p w:rsidR="008A1724" w:rsidRDefault="00E424C0">
            <w:pPr>
              <w:pStyle w:val="1"/>
              <w:numPr>
                <w:ilvl w:val="0"/>
                <w:numId w:val="1"/>
              </w:numPr>
              <w:spacing w:line="360" w:lineRule="auto"/>
              <w:ind w:left="390" w:firstLineChars="0" w:firstLine="72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各部门负责人和班组长</w:t>
            </w:r>
          </w:p>
          <w:p w:rsidR="008A1724" w:rsidRDefault="00E424C0">
            <w:pPr>
              <w:pStyle w:val="1"/>
              <w:numPr>
                <w:ilvl w:val="0"/>
                <w:numId w:val="1"/>
              </w:numPr>
              <w:spacing w:line="360" w:lineRule="auto"/>
              <w:ind w:left="390" w:firstLineChars="0" w:firstLine="72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特种作业人员和危险作业人员</w:t>
            </w:r>
          </w:p>
          <w:p w:rsidR="008A1724" w:rsidRDefault="00E424C0">
            <w:pPr>
              <w:pStyle w:val="1"/>
              <w:numPr>
                <w:ilvl w:val="0"/>
                <w:numId w:val="1"/>
              </w:numPr>
              <w:spacing w:line="360" w:lineRule="auto"/>
              <w:ind w:left="390" w:firstLineChars="0" w:firstLine="72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新员工和转岗人员</w:t>
            </w:r>
          </w:p>
          <w:p w:rsidR="00611F36" w:rsidRDefault="00E424C0" w:rsidP="00A52CC4">
            <w:pPr>
              <w:pStyle w:val="1"/>
              <w:numPr>
                <w:ilvl w:val="0"/>
                <w:numId w:val="1"/>
              </w:numPr>
              <w:spacing w:line="360" w:lineRule="auto"/>
              <w:ind w:left="390" w:firstLineChars="0" w:firstLine="72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lastRenderedPageBreak/>
              <w:t>其他</w:t>
            </w:r>
          </w:p>
          <w:p w:rsidR="00A52CC4" w:rsidRPr="00A52CC4" w:rsidRDefault="00A52CC4" w:rsidP="00A52CC4">
            <w:pPr>
              <w:pStyle w:val="1"/>
              <w:spacing w:line="360" w:lineRule="auto"/>
              <w:ind w:left="1110" w:firstLineChars="0" w:firstLine="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</w:p>
          <w:p w:rsidR="008A1724" w:rsidRDefault="00E424C0" w:rsidP="00611F36">
            <w:pPr>
              <w:spacing w:line="360" w:lineRule="auto"/>
              <w:ind w:right="-692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bCs/>
                <w:sz w:val="28"/>
                <w:szCs w:val="28"/>
              </w:rPr>
              <w:t>二、重大危险源及十人以上危险作业场所安全管控情况</w:t>
            </w:r>
          </w:p>
          <w:p w:rsidR="008A1724" w:rsidRDefault="00E424C0" w:rsidP="00611F36">
            <w:pPr>
              <w:spacing w:line="360" w:lineRule="auto"/>
              <w:ind w:right="-692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主要描述内容</w:t>
            </w:r>
            <w:r>
              <w:rPr>
                <w:rFonts w:ascii="仿宋_GB2312" w:eastAsia="仿宋_GB2312" w:hAnsi="仿宋" w:cs="仿宋"/>
                <w:sz w:val="28"/>
                <w:szCs w:val="28"/>
              </w:rPr>
              <w:t>提示：</w:t>
            </w:r>
          </w:p>
          <w:p w:rsidR="008A1724" w:rsidRDefault="00E424C0" w:rsidP="00611F36">
            <w:pPr>
              <w:numPr>
                <w:ilvl w:val="0"/>
                <w:numId w:val="2"/>
              </w:numPr>
              <w:spacing w:line="360" w:lineRule="auto"/>
              <w:ind w:firstLine="63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 w:rsidRPr="00380AE0">
              <w:rPr>
                <w:rFonts w:ascii="仿宋_GB2312" w:eastAsia="仿宋_GB2312" w:hAnsi="仿宋" w:cs="仿宋" w:hint="eastAsia"/>
                <w:bCs/>
                <w:color w:val="FF0000"/>
                <w:sz w:val="28"/>
                <w:szCs w:val="28"/>
              </w:rPr>
              <w:t>重大危险源</w:t>
            </w:r>
            <w:r w:rsidRPr="00380AE0">
              <w:rPr>
                <w:rFonts w:ascii="仿宋_GB2312" w:eastAsia="仿宋_GB2312" w:hAnsi="仿宋" w:cs="仿宋" w:hint="eastAsia"/>
                <w:color w:val="FF0000"/>
                <w:sz w:val="28"/>
                <w:szCs w:val="28"/>
              </w:rPr>
              <w:t>判定过程和结果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（描述测算过程）。</w:t>
            </w:r>
          </w:p>
          <w:p w:rsidR="008A1724" w:rsidRDefault="00E424C0">
            <w:pPr>
              <w:ind w:firstLineChars="400" w:firstLine="112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主要依据：《危险化学品重大危险源》（GB18218</w:t>
            </w:r>
            <w:r>
              <w:rPr>
                <w:rFonts w:ascii="仿宋_GB2312" w:eastAsia="仿宋_GB2312" w:hAnsi="仿宋" w:cs="仿宋"/>
                <w:sz w:val="28"/>
                <w:szCs w:val="28"/>
              </w:rPr>
              <w:t>）</w:t>
            </w:r>
          </w:p>
          <w:p w:rsidR="008A1724" w:rsidRDefault="00E424C0">
            <w:pPr>
              <w:numPr>
                <w:ilvl w:val="0"/>
                <w:numId w:val="2"/>
              </w:numPr>
              <w:ind w:firstLine="63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 w:rsidRPr="00380AE0">
              <w:rPr>
                <w:rFonts w:ascii="仿宋_GB2312" w:eastAsia="仿宋_GB2312" w:hAnsi="仿宋" w:cs="仿宋" w:hint="eastAsia"/>
                <w:bCs/>
                <w:color w:val="FF0000"/>
                <w:sz w:val="28"/>
                <w:szCs w:val="28"/>
              </w:rPr>
              <w:t>十人以上危险作业场所判定情况</w:t>
            </w: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。</w:t>
            </w:r>
          </w:p>
          <w:p w:rsidR="008A1724" w:rsidRDefault="00E424C0" w:rsidP="00134DFF">
            <w:pPr>
              <w:ind w:leftChars="267" w:left="561" w:firstLineChars="200" w:firstLine="56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主要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依据：《中国电科质量安全与社会责任部关于开展10人以上危险作业场所综合治理专项行动的通知》（电质简函[2016]62号）</w:t>
            </w:r>
          </w:p>
          <w:p w:rsidR="008A1724" w:rsidRDefault="00E424C0">
            <w:pPr>
              <w:ind w:firstLineChars="400" w:firstLine="112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如果有</w:t>
            </w: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重大危险源和十人以上危险作业场所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，则需列出：</w:t>
            </w:r>
          </w:p>
          <w:p w:rsidR="008A1724" w:rsidRDefault="00E424C0" w:rsidP="00134DFF">
            <w:pPr>
              <w:ind w:leftChars="200" w:left="420" w:firstLineChars="250" w:firstLine="700"/>
              <w:jc w:val="left"/>
              <w:rPr>
                <w:rFonts w:ascii="仿宋_GB2312" w:eastAsia="仿宋_GB2312" w:hAnsi="仿宋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1、有关重大危险源及十人以上危险作业场所安全管控要求的文件名称；</w:t>
            </w:r>
          </w:p>
          <w:p w:rsidR="008A1724" w:rsidRDefault="00E424C0">
            <w:pPr>
              <w:ind w:firstLineChars="400" w:firstLine="112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2、描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述</w:t>
            </w:r>
            <w:r>
              <w:rPr>
                <w:rFonts w:ascii="仿宋_GB2312" w:eastAsia="仿宋_GB2312" w:hAnsi="仿宋" w:cs="仿宋" w:hint="eastAsia"/>
                <w:bCs/>
                <w:sz w:val="28"/>
                <w:szCs w:val="28"/>
              </w:rPr>
              <w:t>重大危险源及十人以上危险作业场所安全管控情况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。</w:t>
            </w:r>
          </w:p>
          <w:p w:rsidR="008A1724" w:rsidRDefault="00E424C0" w:rsidP="005D7E95">
            <w:pPr>
              <w:spacing w:line="360" w:lineRule="auto"/>
              <w:ind w:leftChars="254" w:left="561" w:hangingChars="10" w:hanging="28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（三）</w:t>
            </w:r>
            <w:r w:rsidRPr="00380AE0">
              <w:rPr>
                <w:rFonts w:ascii="仿宋_GB2312" w:eastAsia="仿宋_GB2312" w:hAnsi="仿宋" w:cs="仿宋" w:hint="eastAsia"/>
                <w:b/>
                <w:color w:val="FF0000"/>
                <w:sz w:val="28"/>
                <w:szCs w:val="28"/>
              </w:rPr>
              <w:t>描述本单位重要危险源及3人（含3人</w:t>
            </w:r>
            <w:r w:rsidRPr="00380AE0">
              <w:rPr>
                <w:rFonts w:ascii="仿宋_GB2312" w:eastAsia="仿宋_GB2312" w:hAnsi="仿宋" w:cs="仿宋"/>
                <w:b/>
                <w:color w:val="FF0000"/>
                <w:sz w:val="28"/>
                <w:szCs w:val="28"/>
              </w:rPr>
              <w:t>）</w:t>
            </w:r>
            <w:r w:rsidRPr="00380AE0">
              <w:rPr>
                <w:rFonts w:ascii="仿宋_GB2312" w:eastAsia="仿宋_GB2312" w:hAnsi="仿宋" w:cs="仿宋" w:hint="eastAsia"/>
                <w:b/>
                <w:color w:val="FF0000"/>
                <w:sz w:val="28"/>
                <w:szCs w:val="28"/>
              </w:rPr>
              <w:t>以上在同一工作场所同时进行危险作业的工序安全管控情况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。</w:t>
            </w:r>
          </w:p>
          <w:p w:rsidR="00611F36" w:rsidRDefault="00611F36" w:rsidP="005D7E95">
            <w:pPr>
              <w:spacing w:line="360" w:lineRule="auto"/>
              <w:ind w:leftChars="254" w:left="561" w:hangingChars="10" w:hanging="28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</w:p>
          <w:p w:rsidR="008A1724" w:rsidRDefault="00E424C0" w:rsidP="00611F36">
            <w:pPr>
              <w:spacing w:line="360" w:lineRule="auto"/>
              <w:ind w:right="-692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bCs/>
                <w:sz w:val="28"/>
                <w:szCs w:val="28"/>
              </w:rPr>
              <w:t>三、危险化学品及易燃易爆物品管理情况</w:t>
            </w:r>
          </w:p>
          <w:p w:rsidR="008A1724" w:rsidRDefault="00E424C0" w:rsidP="00611F36">
            <w:pPr>
              <w:spacing w:line="360" w:lineRule="auto"/>
              <w:ind w:right="-692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主要描述内容</w:t>
            </w:r>
            <w:r>
              <w:rPr>
                <w:rFonts w:ascii="仿宋_GB2312" w:eastAsia="仿宋_GB2312" w:hAnsi="仿宋" w:cs="仿宋"/>
                <w:sz w:val="28"/>
                <w:szCs w:val="28"/>
              </w:rPr>
              <w:t>提示：</w:t>
            </w:r>
          </w:p>
          <w:p w:rsidR="008A1724" w:rsidRDefault="00E424C0" w:rsidP="00611F36">
            <w:pPr>
              <w:spacing w:line="360" w:lineRule="auto"/>
              <w:ind w:right="-692" w:firstLineChars="200" w:firstLine="560"/>
              <w:jc w:val="left"/>
              <w:rPr>
                <w:rFonts w:ascii="仿宋_GB2312" w:eastAsia="仿宋_GB2312" w:hAnsi="宋体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仿宋" w:hint="eastAsia"/>
                <w:sz w:val="28"/>
                <w:szCs w:val="28"/>
              </w:rPr>
              <w:t>（一）本单位有关</w:t>
            </w:r>
            <w:r>
              <w:rPr>
                <w:rFonts w:ascii="仿宋_GB2312" w:eastAsia="仿宋_GB2312" w:hAnsi="宋体" w:cs="仿宋" w:hint="eastAsia"/>
                <w:bCs/>
                <w:sz w:val="28"/>
                <w:szCs w:val="28"/>
              </w:rPr>
              <w:t>危险化学品及易燃易爆物品管理的文件有哪些？</w:t>
            </w:r>
          </w:p>
          <w:p w:rsidR="008A1724" w:rsidRDefault="00E424C0" w:rsidP="00611F36">
            <w:pPr>
              <w:spacing w:line="360" w:lineRule="auto"/>
              <w:ind w:firstLineChars="200" w:firstLine="560"/>
              <w:jc w:val="left"/>
              <w:rPr>
                <w:rFonts w:ascii="仿宋_GB2312" w:eastAsia="仿宋_GB2312" w:hAnsi="宋体" w:cs="仿宋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仿宋" w:hint="eastAsia"/>
                <w:bCs/>
                <w:sz w:val="28"/>
                <w:szCs w:val="28"/>
              </w:rPr>
              <w:t>（二）本单位危险化学品及易燃易爆物品摸底清查情况，列出清单</w:t>
            </w:r>
          </w:p>
          <w:p w:rsidR="008A1724" w:rsidRDefault="00E424C0" w:rsidP="00134DFF">
            <w:pPr>
              <w:spacing w:line="360" w:lineRule="auto"/>
              <w:ind w:firstLineChars="200" w:firstLine="560"/>
              <w:jc w:val="left"/>
              <w:rPr>
                <w:rFonts w:ascii="仿宋_GB2312" w:eastAsia="仿宋_GB2312" w:hAnsi="宋体" w:cs="MicrosoftYaHei,Bold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" w:hint="eastAsia"/>
                <w:bCs/>
                <w:sz w:val="28"/>
                <w:szCs w:val="28"/>
              </w:rPr>
              <w:t>（三）</w:t>
            </w:r>
            <w:r w:rsidR="00134DFF">
              <w:rPr>
                <w:rFonts w:ascii="仿宋_GB2312" w:eastAsia="仿宋_GB2312" w:hAnsi="宋体" w:cs="仿宋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仿宋" w:hint="eastAsia"/>
                <w:bCs/>
                <w:sz w:val="28"/>
                <w:szCs w:val="28"/>
              </w:rPr>
              <w:t>依据</w:t>
            </w:r>
            <w:r>
              <w:rPr>
                <w:rFonts w:ascii="仿宋_GB2312" w:eastAsia="仿宋_GB2312" w:hAnsi="宋体" w:cs="MicrosoftYaHei,Bold" w:hint="eastAsia"/>
                <w:bCs/>
                <w:kern w:val="0"/>
                <w:sz w:val="28"/>
                <w:szCs w:val="28"/>
              </w:rPr>
              <w:t>《军工危险化学品安全管理暂行办法》（科工安密</w:t>
            </w:r>
            <w:r>
              <w:rPr>
                <w:rFonts w:ascii="仿宋_GB2312" w:eastAsia="仿宋_GB2312" w:hAnsi="宋体" w:cs="Î¢ÈíÑÅºÚ" w:hint="eastAsia"/>
                <w:kern w:val="0"/>
                <w:sz w:val="28"/>
                <w:szCs w:val="28"/>
              </w:rPr>
              <w:t>[2017]177</w:t>
            </w:r>
            <w:r>
              <w:rPr>
                <w:rFonts w:ascii="仿宋_GB2312" w:eastAsia="仿宋_GB2312" w:hAnsi="宋体" w:cs="MicrosoftYaHei,Bold" w:hint="eastAsia"/>
                <w:bCs/>
                <w:kern w:val="0"/>
                <w:sz w:val="28"/>
                <w:szCs w:val="28"/>
              </w:rPr>
              <w:t>号）、《易燃易爆危险点分级管理要求(GJB6219-2008)》、《中</w:t>
            </w:r>
            <w:r>
              <w:rPr>
                <w:rFonts w:ascii="仿宋_GB2312" w:eastAsia="仿宋_GB2312" w:hAnsi="宋体" w:cs="MicrosoftYaHei,Bold" w:hint="eastAsia"/>
                <w:bCs/>
                <w:kern w:val="0"/>
                <w:sz w:val="28"/>
                <w:szCs w:val="28"/>
              </w:rPr>
              <w:lastRenderedPageBreak/>
              <w:t>国电子科技集团公司危险化学品安全管理办法（试行）》（电科质</w:t>
            </w:r>
            <w:r>
              <w:rPr>
                <w:rFonts w:ascii="仿宋_GB2312" w:eastAsia="仿宋_GB2312" w:hAnsi="宋体" w:cs="Î¢ÈíÑÅºÚ" w:hint="eastAsia"/>
                <w:kern w:val="0"/>
                <w:sz w:val="28"/>
                <w:szCs w:val="28"/>
              </w:rPr>
              <w:t>[2016]548</w:t>
            </w:r>
            <w:r>
              <w:rPr>
                <w:rFonts w:ascii="仿宋_GB2312" w:eastAsia="仿宋_GB2312" w:hAnsi="宋体" w:cs="MicrosoftYaHei,Bold" w:hint="eastAsia"/>
                <w:bCs/>
                <w:kern w:val="0"/>
                <w:sz w:val="28"/>
                <w:szCs w:val="28"/>
              </w:rPr>
              <w:t>号）等要求及集团公司危险化学品安全专项提升工作部署等，对本单位危险化学品及易燃易爆物品的安全基础管理以及采购、运输、储存、配送、使用、生产、废弃处置等方面的安全管控和水平提升情况。</w:t>
            </w:r>
          </w:p>
          <w:p w:rsidR="00611F36" w:rsidRPr="00134DFF" w:rsidRDefault="00611F36" w:rsidP="00134DFF">
            <w:pPr>
              <w:spacing w:line="360" w:lineRule="auto"/>
              <w:ind w:firstLineChars="200" w:firstLine="560"/>
              <w:jc w:val="left"/>
              <w:rPr>
                <w:rFonts w:ascii="仿宋_GB2312" w:eastAsia="仿宋_GB2312" w:hAnsi="宋体" w:cs="MicrosoftYaHei,Bold"/>
                <w:bCs/>
                <w:kern w:val="0"/>
                <w:sz w:val="28"/>
                <w:szCs w:val="28"/>
              </w:rPr>
            </w:pPr>
          </w:p>
          <w:p w:rsidR="008A1724" w:rsidRDefault="00E424C0" w:rsidP="00611F36">
            <w:pPr>
              <w:spacing w:line="360" w:lineRule="auto"/>
              <w:ind w:right="-692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bCs/>
                <w:sz w:val="28"/>
                <w:szCs w:val="28"/>
              </w:rPr>
              <w:t>四、班组安全建设情况</w:t>
            </w:r>
          </w:p>
          <w:p w:rsidR="008A1724" w:rsidRDefault="00E424C0" w:rsidP="00611F36">
            <w:pPr>
              <w:spacing w:line="360" w:lineRule="auto"/>
              <w:ind w:right="-692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主要描述内容</w:t>
            </w:r>
            <w:r>
              <w:rPr>
                <w:rFonts w:ascii="仿宋_GB2312" w:eastAsia="仿宋_GB2312" w:hAnsi="仿宋" w:cs="仿宋"/>
                <w:sz w:val="28"/>
                <w:szCs w:val="28"/>
              </w:rPr>
              <w:t>提示：</w:t>
            </w:r>
          </w:p>
          <w:p w:rsidR="008A1724" w:rsidRDefault="00E424C0">
            <w:pPr>
              <w:spacing w:line="360" w:lineRule="auto"/>
              <w:ind w:right="-692" w:firstLineChars="200" w:firstLine="56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（一）本单位目前共有多少个班组，其中生产班组**个、维修班组**个、运行班组**个</w:t>
            </w:r>
            <w:r w:rsidR="002C062A">
              <w:rPr>
                <w:rFonts w:ascii="仿宋_GB2312" w:eastAsia="仿宋_GB2312" w:hAnsi="仿宋" w:cs="仿宋" w:hint="eastAsia"/>
                <w:sz w:val="28"/>
                <w:szCs w:val="28"/>
              </w:rPr>
              <w:t>，</w:t>
            </w:r>
            <w:r w:rsidR="002C062A">
              <w:rPr>
                <w:rFonts w:ascii="仿宋_GB2312" w:eastAsia="仿宋_GB2312" w:hAnsi="仿宋" w:cs="仿宋" w:hint="eastAsia"/>
                <w:color w:val="FF0000"/>
                <w:sz w:val="28"/>
                <w:szCs w:val="28"/>
              </w:rPr>
              <w:t>除此以外，是否有其他作业风险比较大的班组，如果有，请描述</w:t>
            </w: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。</w:t>
            </w:r>
          </w:p>
          <w:p w:rsidR="008A1724" w:rsidRDefault="00E424C0">
            <w:pPr>
              <w:spacing w:line="360" w:lineRule="auto"/>
              <w:ind w:firstLine="555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（二）本单位目前对生产班组安全生产标准化要求有哪些文件。</w:t>
            </w:r>
          </w:p>
          <w:p w:rsidR="008A1724" w:rsidRDefault="00E424C0">
            <w:pPr>
              <w:spacing w:line="360" w:lineRule="auto"/>
              <w:ind w:firstLine="555"/>
              <w:jc w:val="left"/>
              <w:rPr>
                <w:rFonts w:ascii="仿宋_GB2312" w:eastAsia="仿宋_GB2312" w:hAnsi="Calibri" w:cs="MicrosoftYaHei,Bold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（三）</w:t>
            </w:r>
            <w:r>
              <w:rPr>
                <w:rFonts w:ascii="仿宋_GB2312" w:eastAsia="仿宋_GB2312" w:hAnsi="Calibri" w:cs="MicrosoftYaHei,Bold" w:hint="eastAsia"/>
                <w:bCs/>
                <w:kern w:val="0"/>
                <w:sz w:val="28"/>
                <w:szCs w:val="28"/>
              </w:rPr>
              <w:t>班组目前在责任状签署、危险源辨识、操作规程、教育培训、设备设施、安全检查、应急准备、班组活动等方面的安全管控情况。</w:t>
            </w:r>
          </w:p>
          <w:p w:rsidR="008A1724" w:rsidRDefault="00E424C0">
            <w:pPr>
              <w:spacing w:line="360" w:lineRule="auto"/>
              <w:ind w:firstLine="555"/>
              <w:jc w:val="left"/>
              <w:rPr>
                <w:rFonts w:ascii="仿宋_GB2312" w:eastAsia="仿宋_GB2312" w:hAnsi="Calibri" w:cs="MicrosoftYaHei,Bold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MicrosoftYaHei,Bold" w:hint="eastAsia"/>
                <w:bCs/>
                <w:kern w:val="0"/>
                <w:sz w:val="28"/>
                <w:szCs w:val="28"/>
              </w:rPr>
              <w:t>（四）班组安全达标情况。单位是否建立了达标标准，是否制定了达标计划，目前达标情况如何，是如何进行达标考核的等。</w:t>
            </w:r>
          </w:p>
          <w:p w:rsidR="00611F36" w:rsidRDefault="00611F36">
            <w:pPr>
              <w:spacing w:line="360" w:lineRule="auto"/>
              <w:ind w:firstLine="555"/>
              <w:jc w:val="left"/>
              <w:rPr>
                <w:rFonts w:ascii="仿宋_GB2312" w:eastAsia="仿宋_GB2312" w:hAnsi="Calibri" w:cs="MicrosoftYaHei,Bold"/>
                <w:bCs/>
                <w:kern w:val="0"/>
                <w:sz w:val="28"/>
                <w:szCs w:val="28"/>
              </w:rPr>
            </w:pPr>
          </w:p>
          <w:p w:rsidR="008A1724" w:rsidRDefault="00E424C0" w:rsidP="00611F36">
            <w:pPr>
              <w:spacing w:line="360" w:lineRule="auto"/>
              <w:ind w:right="-692"/>
              <w:jc w:val="lef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cs="仿宋" w:hint="eastAsia"/>
                <w:b/>
                <w:bCs/>
                <w:sz w:val="28"/>
                <w:szCs w:val="28"/>
              </w:rPr>
              <w:t>五、</w:t>
            </w:r>
            <w:r w:rsidRPr="00380AE0">
              <w:rPr>
                <w:rFonts w:ascii="宋体" w:hAnsi="宋体" w:cs="仿宋" w:hint="eastAsia"/>
                <w:b/>
                <w:bCs/>
                <w:color w:val="FF0000"/>
                <w:sz w:val="28"/>
                <w:szCs w:val="28"/>
              </w:rPr>
              <w:t>上轮评估整改事项落实情况（含整改附件）</w:t>
            </w:r>
          </w:p>
          <w:p w:rsidR="008A1724" w:rsidRDefault="00E424C0" w:rsidP="00611F36">
            <w:pPr>
              <w:spacing w:line="360" w:lineRule="auto"/>
              <w:ind w:right="-692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主要描述内容</w:t>
            </w:r>
            <w:r>
              <w:rPr>
                <w:rFonts w:ascii="仿宋_GB2312" w:eastAsia="仿宋_GB2312" w:hAnsi="仿宋" w:cs="仿宋"/>
                <w:sz w:val="28"/>
                <w:szCs w:val="28"/>
              </w:rPr>
              <w:t>提示：</w:t>
            </w:r>
          </w:p>
          <w:p w:rsidR="008A1724" w:rsidRDefault="00E424C0" w:rsidP="00611F36">
            <w:pPr>
              <w:pStyle w:val="1"/>
              <w:autoSpaceDE w:val="0"/>
              <w:autoSpaceDN w:val="0"/>
              <w:spacing w:line="360" w:lineRule="auto"/>
              <w:ind w:left="560" w:firstLineChars="0" w:firstLine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（一）综述：</w:t>
            </w:r>
          </w:p>
          <w:p w:rsidR="008A1724" w:rsidRDefault="00E424C0">
            <w:pPr>
              <w:pStyle w:val="1"/>
              <w:autoSpaceDE w:val="0"/>
              <w:autoSpaceDN w:val="0"/>
              <w:spacing w:line="360" w:lineRule="auto"/>
              <w:ind w:leftChars="118" w:left="248" w:firstLine="56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本单位上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轮共开具“问题和隐患”项**个，其中已落实整改的A类项目**个，制定整改计划的B类项目**个，纳入技改整改的C类项目**个，D类项目**个，BCD类项目共计**个。</w:t>
            </w:r>
          </w:p>
          <w:p w:rsidR="008A1724" w:rsidRDefault="00E424C0">
            <w:pPr>
              <w:pStyle w:val="1"/>
              <w:autoSpaceDE w:val="0"/>
              <w:autoSpaceDN w:val="0"/>
              <w:spacing w:line="360" w:lineRule="auto"/>
              <w:ind w:left="560" w:firstLineChars="0" w:firstLine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（二）本次自评情况：</w:t>
            </w:r>
          </w:p>
          <w:p w:rsidR="008A1724" w:rsidRDefault="00E424C0" w:rsidP="00AF270B">
            <w:pPr>
              <w:autoSpaceDE w:val="0"/>
              <w:autoSpaceDN w:val="0"/>
              <w:spacing w:line="360" w:lineRule="auto"/>
              <w:ind w:leftChars="118" w:left="248" w:firstLineChars="211" w:firstLine="591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经自评，</w:t>
            </w:r>
            <w:r w:rsidR="00AF270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上一轮BCD项中已落实整改(A类)的**项，</w:t>
            </w:r>
            <w:r w:rsidR="00AF270B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尚有**项未整改，其中：B类项目**个，C类项 **个，D类项**个，但均实施了有效的安全控制措施，能够保证安全生产。具体见附件。</w:t>
            </w:r>
          </w:p>
          <w:p w:rsidR="00AF270B" w:rsidRDefault="00AF270B" w:rsidP="00AF270B">
            <w:pPr>
              <w:autoSpaceDE w:val="0"/>
              <w:autoSpaceDN w:val="0"/>
              <w:spacing w:line="360" w:lineRule="auto"/>
              <w:ind w:leftChars="118" w:left="248" w:firstLineChars="211" w:firstLine="591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AF270B" w:rsidRPr="00742052" w:rsidRDefault="00AF270B" w:rsidP="00AF270B">
            <w:pPr>
              <w:autoSpaceDE w:val="0"/>
              <w:autoSpaceDN w:val="0"/>
              <w:spacing w:line="360" w:lineRule="auto"/>
              <w:ind w:leftChars="118" w:left="248" w:firstLineChars="211" w:firstLine="591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8A1724" w:rsidRDefault="00E424C0">
            <w:pPr>
              <w:ind w:firstLineChars="700" w:firstLine="1960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被评审单位主要负责人签字</w:t>
            </w:r>
            <w:r w:rsidR="00EC4B71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>/日期：</w:t>
            </w:r>
            <w:r w:rsidR="00EC4B71"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  <w:t xml:space="preserve"> </w:t>
            </w:r>
          </w:p>
          <w:p w:rsidR="008A1724" w:rsidRDefault="00EC4B71" w:rsidP="00134DFF">
            <w:pPr>
              <w:spacing w:line="360" w:lineRule="auto"/>
              <w:ind w:firstLineChars="200" w:firstLine="560"/>
              <w:jc w:val="lef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                </w:t>
            </w:r>
            <w:r w:rsidR="00E424C0">
              <w:rPr>
                <w:rFonts w:asciiTheme="minorEastAsia" w:eastAsiaTheme="minorEastAsia" w:hAnsiTheme="minorEastAsia" w:cs="宋体" w:hint="eastAsia"/>
                <w:sz w:val="28"/>
                <w:szCs w:val="28"/>
              </w:rPr>
              <w:t xml:space="preserve">    </w:t>
            </w:r>
            <w:r w:rsidRPr="00742052">
              <w:rPr>
                <w:rFonts w:asciiTheme="minorEastAsia" w:eastAsiaTheme="minorEastAsia" w:hAnsiTheme="minorEastAsia" w:cs="宋体" w:hint="eastAsia"/>
                <w:b/>
                <w:color w:val="FF0000"/>
                <w:sz w:val="28"/>
                <w:szCs w:val="28"/>
              </w:rPr>
              <w:t>(</w:t>
            </w:r>
            <w:r w:rsidRPr="00EC4B71">
              <w:rPr>
                <w:rFonts w:asciiTheme="minorEastAsia" w:eastAsiaTheme="minorEastAsia" w:hAnsiTheme="minorEastAsia" w:cs="宋体" w:hint="eastAsia"/>
                <w:b/>
                <w:color w:val="FF0000"/>
                <w:sz w:val="28"/>
                <w:szCs w:val="28"/>
              </w:rPr>
              <w:t>被评审</w:t>
            </w:r>
            <w:r w:rsidRPr="00742052">
              <w:rPr>
                <w:rFonts w:asciiTheme="minorEastAsia" w:eastAsiaTheme="minorEastAsia" w:hAnsiTheme="minorEastAsia" w:cs="宋体" w:hint="eastAsia"/>
                <w:b/>
                <w:color w:val="FF0000"/>
                <w:sz w:val="28"/>
                <w:szCs w:val="28"/>
              </w:rPr>
              <w:t>单位盖章)</w:t>
            </w:r>
          </w:p>
          <w:p w:rsidR="00EC4B71" w:rsidRDefault="00EC4B71" w:rsidP="00134DFF">
            <w:pPr>
              <w:spacing w:line="360" w:lineRule="auto"/>
              <w:ind w:firstLineChars="200" w:firstLine="560"/>
              <w:jc w:val="lef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  <w:p w:rsidR="00EC4B71" w:rsidRDefault="00EC4B71" w:rsidP="00134DFF">
            <w:pPr>
              <w:spacing w:line="360" w:lineRule="auto"/>
              <w:ind w:firstLineChars="200" w:firstLine="560"/>
              <w:jc w:val="lef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  <w:p w:rsidR="00EC4B71" w:rsidRDefault="00EC4B71" w:rsidP="00134DFF">
            <w:pPr>
              <w:spacing w:line="360" w:lineRule="auto"/>
              <w:ind w:firstLineChars="200" w:firstLine="560"/>
              <w:jc w:val="lef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  <w:p w:rsidR="00EC4B71" w:rsidRDefault="00EC4B71" w:rsidP="00134DFF">
            <w:pPr>
              <w:spacing w:line="360" w:lineRule="auto"/>
              <w:ind w:firstLineChars="200" w:firstLine="560"/>
              <w:jc w:val="lef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  <w:p w:rsidR="00EC4B71" w:rsidRDefault="00EC4B71" w:rsidP="00134DFF">
            <w:pPr>
              <w:spacing w:line="360" w:lineRule="auto"/>
              <w:ind w:firstLineChars="200" w:firstLine="560"/>
              <w:jc w:val="left"/>
              <w:rPr>
                <w:rFonts w:asciiTheme="minorEastAsia" w:eastAsiaTheme="minorEastAsia" w:hAnsiTheme="minorEastAsia" w:cs="宋体"/>
                <w:sz w:val="28"/>
                <w:szCs w:val="28"/>
              </w:rPr>
            </w:pPr>
          </w:p>
          <w:p w:rsidR="00EC4B71" w:rsidRPr="00134DFF" w:rsidRDefault="00EC4B71" w:rsidP="00134DFF">
            <w:pPr>
              <w:spacing w:line="360" w:lineRule="auto"/>
              <w:ind w:firstLineChars="200" w:firstLine="560"/>
              <w:jc w:val="left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</w:tr>
    </w:tbl>
    <w:p w:rsidR="008A1724" w:rsidRDefault="008A1724">
      <w:pPr>
        <w:sectPr w:rsidR="008A1724" w:rsidSect="00C37BD1">
          <w:pgSz w:w="11906" w:h="16838"/>
          <w:pgMar w:top="1440" w:right="1416" w:bottom="1440" w:left="1800" w:header="851" w:footer="992" w:gutter="0"/>
          <w:cols w:space="425"/>
          <w:docGrid w:type="lines" w:linePitch="312"/>
        </w:sectPr>
      </w:pPr>
    </w:p>
    <w:p w:rsidR="008A1724" w:rsidRDefault="008502CD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上一轮</w:t>
      </w:r>
      <w:r w:rsidR="00E424C0">
        <w:rPr>
          <w:rFonts w:ascii="黑体" w:eastAsia="黑体" w:hint="eastAsia"/>
          <w:sz w:val="32"/>
          <w:szCs w:val="32"/>
        </w:rPr>
        <w:t>BCD类问题和隐患</w:t>
      </w:r>
      <w:r>
        <w:rPr>
          <w:rFonts w:ascii="黑体" w:eastAsia="黑体" w:hint="eastAsia"/>
          <w:sz w:val="32"/>
          <w:szCs w:val="32"/>
        </w:rPr>
        <w:t>整改落实情况</w:t>
      </w:r>
      <w:r w:rsidR="00E424C0">
        <w:rPr>
          <w:rFonts w:ascii="黑体" w:eastAsia="黑体" w:hint="eastAsia"/>
          <w:sz w:val="32"/>
          <w:szCs w:val="32"/>
        </w:rPr>
        <w:t>汇总表</w:t>
      </w:r>
    </w:p>
    <w:tbl>
      <w:tblPr>
        <w:tblW w:w="149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6"/>
        <w:gridCol w:w="4111"/>
        <w:gridCol w:w="850"/>
        <w:gridCol w:w="3544"/>
        <w:gridCol w:w="1134"/>
        <w:gridCol w:w="2410"/>
        <w:gridCol w:w="1075"/>
      </w:tblGrid>
      <w:tr w:rsidR="008A1724" w:rsidTr="00184334">
        <w:trPr>
          <w:trHeight w:val="465"/>
          <w:tblHeader/>
        </w:trPr>
        <w:tc>
          <w:tcPr>
            <w:tcW w:w="1816" w:type="dxa"/>
            <w:vMerge w:val="restart"/>
            <w:vAlign w:val="center"/>
          </w:tcPr>
          <w:p w:rsidR="008A1724" w:rsidRDefault="00E424C0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评审项</w:t>
            </w:r>
          </w:p>
        </w:tc>
        <w:tc>
          <w:tcPr>
            <w:tcW w:w="4111" w:type="dxa"/>
            <w:vMerge w:val="restart"/>
            <w:vAlign w:val="center"/>
          </w:tcPr>
          <w:p w:rsidR="008A1724" w:rsidRDefault="00E424C0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上一轮评审中尚未完成整改的问题和隐患</w:t>
            </w:r>
          </w:p>
        </w:tc>
        <w:tc>
          <w:tcPr>
            <w:tcW w:w="850" w:type="dxa"/>
            <w:vMerge w:val="restart"/>
            <w:vAlign w:val="center"/>
          </w:tcPr>
          <w:p w:rsidR="008A1724" w:rsidRDefault="008E77EC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原</w:t>
            </w:r>
            <w:r w:rsidR="00E424C0">
              <w:rPr>
                <w:rFonts w:ascii="黑体" w:eastAsia="黑体" w:hAnsi="宋体" w:hint="eastAsia"/>
                <w:szCs w:val="21"/>
              </w:rPr>
              <w:t>类型</w:t>
            </w:r>
          </w:p>
        </w:tc>
        <w:tc>
          <w:tcPr>
            <w:tcW w:w="3544" w:type="dxa"/>
            <w:vMerge w:val="restart"/>
            <w:vAlign w:val="center"/>
          </w:tcPr>
          <w:p w:rsidR="008A1724" w:rsidRDefault="00E424C0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本轮自评结果</w:t>
            </w:r>
          </w:p>
        </w:tc>
        <w:tc>
          <w:tcPr>
            <w:tcW w:w="3544" w:type="dxa"/>
            <w:gridSpan w:val="2"/>
            <w:vAlign w:val="center"/>
          </w:tcPr>
          <w:p w:rsidR="008A1724" w:rsidRDefault="00E424C0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问题和隐患整改情况</w:t>
            </w:r>
          </w:p>
        </w:tc>
        <w:tc>
          <w:tcPr>
            <w:tcW w:w="1075" w:type="dxa"/>
            <w:vMerge w:val="restart"/>
            <w:vAlign w:val="center"/>
          </w:tcPr>
          <w:p w:rsidR="008A1724" w:rsidRDefault="00E424C0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对应附件</w:t>
            </w:r>
          </w:p>
        </w:tc>
      </w:tr>
      <w:tr w:rsidR="008A1724" w:rsidTr="00184334">
        <w:trPr>
          <w:trHeight w:val="465"/>
          <w:tblHeader/>
        </w:trPr>
        <w:tc>
          <w:tcPr>
            <w:tcW w:w="1816" w:type="dxa"/>
            <w:vMerge/>
            <w:vAlign w:val="center"/>
          </w:tcPr>
          <w:p w:rsidR="008A1724" w:rsidRDefault="008A1724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4111" w:type="dxa"/>
            <w:vMerge/>
            <w:vAlign w:val="center"/>
          </w:tcPr>
          <w:p w:rsidR="008A1724" w:rsidRDefault="008A1724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8A1724" w:rsidRDefault="008A1724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3544" w:type="dxa"/>
            <w:vMerge/>
            <w:vAlign w:val="center"/>
          </w:tcPr>
          <w:p w:rsidR="008A1724" w:rsidRDefault="008A1724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A1724" w:rsidRDefault="00E424C0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/>
                <w:szCs w:val="21"/>
              </w:rPr>
              <w:t>整改计划</w:t>
            </w:r>
          </w:p>
        </w:tc>
        <w:tc>
          <w:tcPr>
            <w:tcW w:w="2410" w:type="dxa"/>
            <w:vAlign w:val="center"/>
          </w:tcPr>
          <w:p w:rsidR="008A1724" w:rsidRDefault="00E424C0">
            <w:pPr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目前控制措施</w:t>
            </w:r>
          </w:p>
        </w:tc>
        <w:tc>
          <w:tcPr>
            <w:tcW w:w="1075" w:type="dxa"/>
            <w:vMerge/>
            <w:vAlign w:val="center"/>
          </w:tcPr>
          <w:p w:rsidR="008A1724" w:rsidRDefault="008A1724">
            <w:pPr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2B3FDB" w:rsidTr="00C37BD1">
        <w:trPr>
          <w:trHeight w:val="544"/>
        </w:trPr>
        <w:tc>
          <w:tcPr>
            <w:tcW w:w="1816" w:type="dxa"/>
            <w:vAlign w:val="center"/>
          </w:tcPr>
          <w:p w:rsidR="002B3FDB" w:rsidRPr="00C661DB" w:rsidRDefault="002B3FDB" w:rsidP="0072292B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2B3FDB" w:rsidRPr="00C661DB" w:rsidRDefault="002B3FDB" w:rsidP="0072292B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 w:rsidR="002B3FDB" w:rsidRPr="00703DA0" w:rsidRDefault="002B3FDB" w:rsidP="0072292B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44" w:type="dxa"/>
            <w:vAlign w:val="center"/>
          </w:tcPr>
          <w:p w:rsidR="002B3FDB" w:rsidRPr="00703DA0" w:rsidRDefault="002B3FDB" w:rsidP="0072292B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B3FDB" w:rsidRPr="00C661DB" w:rsidRDefault="002B3FDB" w:rsidP="0072292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2B3FDB" w:rsidRPr="00C661DB" w:rsidRDefault="002B3FDB" w:rsidP="0072292B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2B3FDB" w:rsidRPr="00703DA0" w:rsidRDefault="002B3FDB" w:rsidP="0072292B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2B3FDB" w:rsidTr="00C37BD1">
        <w:trPr>
          <w:trHeight w:val="481"/>
        </w:trPr>
        <w:tc>
          <w:tcPr>
            <w:tcW w:w="1816" w:type="dxa"/>
            <w:vAlign w:val="center"/>
          </w:tcPr>
          <w:p w:rsidR="002B3FDB" w:rsidRPr="00C661DB" w:rsidRDefault="002B3FDB" w:rsidP="0072292B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11" w:type="dxa"/>
            <w:vAlign w:val="center"/>
          </w:tcPr>
          <w:p w:rsidR="002B3FDB" w:rsidRPr="00C661DB" w:rsidRDefault="002B3FDB" w:rsidP="0072292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B3FDB" w:rsidRPr="00703DA0" w:rsidRDefault="002B3FDB" w:rsidP="0072292B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44" w:type="dxa"/>
            <w:vAlign w:val="center"/>
          </w:tcPr>
          <w:p w:rsidR="002B3FDB" w:rsidRPr="00703DA0" w:rsidRDefault="002B3FDB" w:rsidP="00D92F15">
            <w:pPr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B3FDB" w:rsidRPr="00703DA0" w:rsidRDefault="002B3FDB" w:rsidP="0072292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10" w:type="dxa"/>
            <w:vAlign w:val="center"/>
          </w:tcPr>
          <w:p w:rsidR="002B3FDB" w:rsidRPr="00C661DB" w:rsidRDefault="002B3FDB" w:rsidP="0072292B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5" w:type="dxa"/>
            <w:vAlign w:val="center"/>
          </w:tcPr>
          <w:p w:rsidR="002B3FDB" w:rsidRDefault="002B3FDB" w:rsidP="0072292B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920E1" w:rsidTr="00C37BD1">
        <w:trPr>
          <w:trHeight w:val="560"/>
        </w:trPr>
        <w:tc>
          <w:tcPr>
            <w:tcW w:w="1816" w:type="dxa"/>
            <w:vAlign w:val="center"/>
          </w:tcPr>
          <w:p w:rsidR="005920E1" w:rsidRDefault="005920E1" w:rsidP="0013515C"/>
        </w:tc>
        <w:tc>
          <w:tcPr>
            <w:tcW w:w="4111" w:type="dxa"/>
            <w:vAlign w:val="center"/>
          </w:tcPr>
          <w:p w:rsidR="005920E1" w:rsidRPr="00C661DB" w:rsidRDefault="005920E1" w:rsidP="005920E1">
            <w:pPr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920E1" w:rsidRDefault="005920E1" w:rsidP="0072292B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44" w:type="dxa"/>
            <w:vAlign w:val="center"/>
          </w:tcPr>
          <w:p w:rsidR="005920E1" w:rsidRPr="00D92F15" w:rsidRDefault="005920E1" w:rsidP="005920E1">
            <w:pPr>
              <w:jc w:val="left"/>
              <w:rPr>
                <w:b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920E1" w:rsidRDefault="005920E1" w:rsidP="0072292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10" w:type="dxa"/>
            <w:vAlign w:val="center"/>
          </w:tcPr>
          <w:p w:rsidR="005920E1" w:rsidRPr="00184334" w:rsidRDefault="005920E1" w:rsidP="00184334">
            <w:pPr>
              <w:spacing w:line="360" w:lineRule="auto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:rsidR="005920E1" w:rsidRPr="00EC0F60" w:rsidRDefault="005920E1" w:rsidP="0072292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37BD1" w:rsidTr="00C37BD1">
        <w:trPr>
          <w:trHeight w:val="555"/>
        </w:trPr>
        <w:tc>
          <w:tcPr>
            <w:tcW w:w="1816" w:type="dxa"/>
            <w:vAlign w:val="center"/>
          </w:tcPr>
          <w:p w:rsidR="00C37BD1" w:rsidRDefault="00C37BD1" w:rsidP="0013515C"/>
        </w:tc>
        <w:tc>
          <w:tcPr>
            <w:tcW w:w="4111" w:type="dxa"/>
            <w:vAlign w:val="center"/>
          </w:tcPr>
          <w:p w:rsidR="00C37BD1" w:rsidRPr="00C661DB" w:rsidRDefault="00C37BD1" w:rsidP="005920E1">
            <w:pPr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37BD1" w:rsidRDefault="00C37BD1" w:rsidP="0072292B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544" w:type="dxa"/>
            <w:vAlign w:val="center"/>
          </w:tcPr>
          <w:p w:rsidR="00C37BD1" w:rsidRPr="00D92F15" w:rsidRDefault="00C37BD1" w:rsidP="005920E1">
            <w:pPr>
              <w:jc w:val="left"/>
              <w:rPr>
                <w:b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37BD1" w:rsidRDefault="00C37BD1" w:rsidP="0072292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410" w:type="dxa"/>
            <w:vAlign w:val="center"/>
          </w:tcPr>
          <w:p w:rsidR="00C37BD1" w:rsidRPr="00184334" w:rsidRDefault="00C37BD1" w:rsidP="00184334">
            <w:pPr>
              <w:spacing w:line="360" w:lineRule="auto"/>
              <w:jc w:val="left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:rsidR="00C37BD1" w:rsidRPr="00EC0F60" w:rsidRDefault="00C37BD1" w:rsidP="0072292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5920E1">
        <w:tc>
          <w:tcPr>
            <w:tcW w:w="14940" w:type="dxa"/>
            <w:gridSpan w:val="7"/>
            <w:vAlign w:val="center"/>
          </w:tcPr>
          <w:p w:rsidR="005920E1" w:rsidRPr="00484F72" w:rsidRDefault="005920E1">
            <w:pPr>
              <w:spacing w:line="360" w:lineRule="auto"/>
              <w:rPr>
                <w:rFonts w:asciiTheme="minorEastAsia" w:eastAsiaTheme="minorEastAsia" w:hAnsiTheme="minorEastAsia"/>
                <w:b/>
                <w:color w:val="FF0000"/>
                <w:szCs w:val="21"/>
              </w:rPr>
            </w:pPr>
            <w:r w:rsidRPr="00484F72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填写说明：</w:t>
            </w:r>
          </w:p>
          <w:p w:rsidR="005920E1" w:rsidRPr="00E35F47" w:rsidRDefault="005920E1" w:rsidP="00E35F47">
            <w:pPr>
              <w:pStyle w:val="a5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Theme="minorEastAsia" w:eastAsiaTheme="minorEastAsia" w:hAnsiTheme="minorEastAsia"/>
                <w:szCs w:val="21"/>
              </w:rPr>
            </w:pPr>
            <w:r w:rsidRPr="00746FAC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上一轮评审中尚未完成整改的问题和隐患</w:t>
            </w:r>
            <w:r w:rsidRPr="00746FAC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：</w:t>
            </w:r>
            <w:r w:rsidRPr="00E35F47">
              <w:rPr>
                <w:rFonts w:asciiTheme="minorEastAsia" w:eastAsiaTheme="minorEastAsia" w:hAnsiTheme="minorEastAsia" w:hint="eastAsia"/>
                <w:szCs w:val="21"/>
              </w:rPr>
              <w:t>是指上一轮达标评审中开具的没有得到完全整改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的</w:t>
            </w:r>
            <w:r w:rsidRPr="00E35F47">
              <w:rPr>
                <w:rFonts w:asciiTheme="minorEastAsia" w:eastAsiaTheme="minorEastAsia" w:hAnsiTheme="minorEastAsia" w:hint="eastAsia"/>
                <w:szCs w:val="21"/>
              </w:rPr>
              <w:t>“问题和隐患”，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包括</w:t>
            </w:r>
            <w:r w:rsidRPr="00E35F47">
              <w:rPr>
                <w:rFonts w:asciiTheme="minorEastAsia" w:eastAsiaTheme="minorEastAsia" w:hAnsiTheme="minorEastAsia" w:hint="eastAsia"/>
                <w:szCs w:val="21"/>
              </w:rPr>
              <w:t>通过制定整改计划（或方案）整改的（称之为B类“问题和隐患”）、或通过纳入技改项目整改的（称之为C类“问题和隐患”）、或目前不能立即整改的（称之为D类“问题和隐患”）。</w:t>
            </w:r>
          </w:p>
          <w:p w:rsidR="005920E1" w:rsidRDefault="005920E1" w:rsidP="00E35F47">
            <w:pPr>
              <w:pStyle w:val="a5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Theme="minorEastAsia" w:eastAsiaTheme="minorEastAsia" w:hAnsiTheme="minorEastAsia"/>
                <w:szCs w:val="21"/>
              </w:rPr>
            </w:pPr>
            <w:r w:rsidRPr="00746FAC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类型</w:t>
            </w:r>
            <w:r w:rsidRPr="00746FAC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指上一轮“问题和隐患”的类型，是B、C、D哪一种类型。</w:t>
            </w:r>
          </w:p>
          <w:p w:rsidR="005920E1" w:rsidRPr="007D6582" w:rsidRDefault="005920E1" w:rsidP="00611F36">
            <w:pPr>
              <w:pStyle w:val="a5"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 w:rsidRPr="00746FAC">
              <w:rPr>
                <w:rFonts w:ascii="宋体" w:hAnsi="宋体" w:hint="eastAsia"/>
                <w:b/>
                <w:color w:val="FF0000"/>
                <w:szCs w:val="21"/>
              </w:rPr>
              <w:t>本轮自评结果栏</w:t>
            </w:r>
            <w:r w:rsidRPr="00746FAC">
              <w:rPr>
                <w:rFonts w:ascii="宋体" w:hAnsi="宋体" w:hint="eastAsia"/>
                <w:color w:val="FF0000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>是对上一轮</w:t>
            </w:r>
            <w:r w:rsidRPr="00E35F47">
              <w:rPr>
                <w:rFonts w:asciiTheme="minorEastAsia" w:eastAsiaTheme="minorEastAsia" w:hAnsiTheme="minorEastAsia" w:hint="eastAsia"/>
                <w:szCs w:val="21"/>
              </w:rPr>
              <w:t>“问题和隐患”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中</w:t>
            </w:r>
            <w:r>
              <w:rPr>
                <w:rFonts w:ascii="宋体" w:hAnsi="宋体" w:hint="eastAsia"/>
                <w:szCs w:val="21"/>
              </w:rPr>
              <w:t>遗留的BCD整改关闭情况的描述，对整改完成的，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在 “</w:t>
            </w:r>
            <w:r w:rsidRPr="00E35F47">
              <w:rPr>
                <w:rFonts w:ascii="宋体" w:hAnsi="宋体" w:hint="eastAsia"/>
                <w:szCs w:val="21"/>
              </w:rPr>
              <w:t>本轮自评结果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”栏</w:t>
            </w:r>
            <w:r>
              <w:rPr>
                <w:rFonts w:ascii="宋体" w:hAnsi="宋体" w:hint="eastAsia"/>
                <w:szCs w:val="21"/>
              </w:rPr>
              <w:t>填写“A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，并描述整改结果；对尚没有完成的整改，已制定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整改计划或方案的，在 “</w:t>
            </w:r>
            <w:r w:rsidRPr="00E35F47">
              <w:rPr>
                <w:rFonts w:ascii="宋体" w:hAnsi="宋体" w:hint="eastAsia"/>
                <w:szCs w:val="21"/>
              </w:rPr>
              <w:t>本轮自评结果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”栏</w:t>
            </w:r>
            <w:r>
              <w:rPr>
                <w:rFonts w:ascii="宋体" w:hAnsi="宋体" w:hint="eastAsia"/>
                <w:szCs w:val="21"/>
              </w:rPr>
              <w:t>填写“B</w:t>
            </w:r>
            <w:r>
              <w:rPr>
                <w:rFonts w:ascii="宋体" w:hAnsi="宋体"/>
                <w:szCs w:val="21"/>
              </w:rPr>
              <w:t>”，并将计划的完成时间填入 “整改计划”栏；对已纳入技改项目的，</w:t>
            </w:r>
            <w:r>
              <w:rPr>
                <w:rFonts w:ascii="宋体" w:hAnsi="宋体" w:hint="eastAsia"/>
                <w:szCs w:val="21"/>
              </w:rPr>
              <w:t>填写“C</w:t>
            </w:r>
            <w:r>
              <w:rPr>
                <w:rFonts w:ascii="宋体" w:hAnsi="宋体"/>
                <w:szCs w:val="21"/>
              </w:rPr>
              <w:t>”，并列出具体的项目名称，将技改计划的完成时间填入 “整改计划”栏；对没有整改的，</w:t>
            </w:r>
            <w:r>
              <w:rPr>
                <w:rFonts w:ascii="宋体" w:hAnsi="宋体" w:hint="eastAsia"/>
                <w:szCs w:val="21"/>
              </w:rPr>
              <w:t>填写“D</w:t>
            </w:r>
            <w:r>
              <w:rPr>
                <w:rFonts w:ascii="宋体" w:hAnsi="宋体"/>
                <w:szCs w:val="21"/>
              </w:rPr>
              <w:t>”，描述未整改的原因；所有</w:t>
            </w:r>
            <w:r>
              <w:rPr>
                <w:rFonts w:ascii="宋体" w:hAnsi="宋体" w:hint="eastAsia"/>
                <w:szCs w:val="21"/>
              </w:rPr>
              <w:t>BCD项目均要在“目前控制措施”</w:t>
            </w:r>
            <w:r w:rsidRPr="00E35F47"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栏中描述当前控制措施，并附相关的证据，证据编号和“对应附件编号”一致。</w:t>
            </w:r>
          </w:p>
        </w:tc>
      </w:tr>
    </w:tbl>
    <w:p w:rsidR="008A1724" w:rsidRDefault="008A1724"/>
    <w:sectPr w:rsidR="008A1724" w:rsidSect="008A1724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91A" w:rsidRDefault="001D791A" w:rsidP="00134DFF">
      <w:r>
        <w:separator/>
      </w:r>
    </w:p>
  </w:endnote>
  <w:endnote w:type="continuationSeparator" w:id="1">
    <w:p w:rsidR="001D791A" w:rsidRDefault="001D791A" w:rsidP="00134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YaHei,Bold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Î¢ÈíÑÅºÚ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91A" w:rsidRDefault="001D791A" w:rsidP="00134DFF">
      <w:r>
        <w:separator/>
      </w:r>
    </w:p>
  </w:footnote>
  <w:footnote w:type="continuationSeparator" w:id="1">
    <w:p w:rsidR="001D791A" w:rsidRDefault="001D791A" w:rsidP="00134D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64BD4"/>
    <w:multiLevelType w:val="multilevel"/>
    <w:tmpl w:val="44A64BD4"/>
    <w:lvl w:ilvl="0">
      <w:start w:val="1"/>
      <w:numFmt w:val="decimal"/>
      <w:lvlText w:val="%1）"/>
      <w:lvlJc w:val="left"/>
      <w:pPr>
        <w:ind w:left="18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50" w:hanging="420"/>
      </w:pPr>
    </w:lvl>
    <w:lvl w:ilvl="2">
      <w:start w:val="1"/>
      <w:numFmt w:val="lowerRoman"/>
      <w:lvlText w:val="%3."/>
      <w:lvlJc w:val="right"/>
      <w:pPr>
        <w:ind w:left="2370" w:hanging="420"/>
      </w:pPr>
    </w:lvl>
    <w:lvl w:ilvl="3">
      <w:start w:val="1"/>
      <w:numFmt w:val="decimal"/>
      <w:lvlText w:val="%4."/>
      <w:lvlJc w:val="left"/>
      <w:pPr>
        <w:ind w:left="2790" w:hanging="420"/>
      </w:pPr>
    </w:lvl>
    <w:lvl w:ilvl="4">
      <w:start w:val="1"/>
      <w:numFmt w:val="lowerLetter"/>
      <w:lvlText w:val="%5)"/>
      <w:lvlJc w:val="left"/>
      <w:pPr>
        <w:ind w:left="3210" w:hanging="420"/>
      </w:pPr>
    </w:lvl>
    <w:lvl w:ilvl="5">
      <w:start w:val="1"/>
      <w:numFmt w:val="lowerRoman"/>
      <w:lvlText w:val="%6."/>
      <w:lvlJc w:val="right"/>
      <w:pPr>
        <w:ind w:left="3630" w:hanging="420"/>
      </w:pPr>
    </w:lvl>
    <w:lvl w:ilvl="6">
      <w:start w:val="1"/>
      <w:numFmt w:val="decimal"/>
      <w:lvlText w:val="%7."/>
      <w:lvlJc w:val="left"/>
      <w:pPr>
        <w:ind w:left="4050" w:hanging="420"/>
      </w:pPr>
    </w:lvl>
    <w:lvl w:ilvl="7">
      <w:start w:val="1"/>
      <w:numFmt w:val="lowerLetter"/>
      <w:lvlText w:val="%8)"/>
      <w:lvlJc w:val="left"/>
      <w:pPr>
        <w:ind w:left="4470" w:hanging="420"/>
      </w:pPr>
    </w:lvl>
    <w:lvl w:ilvl="8">
      <w:start w:val="1"/>
      <w:numFmt w:val="lowerRoman"/>
      <w:lvlText w:val="%9."/>
      <w:lvlJc w:val="right"/>
      <w:pPr>
        <w:ind w:left="4890" w:hanging="420"/>
      </w:pPr>
    </w:lvl>
  </w:abstractNum>
  <w:abstractNum w:abstractNumId="1">
    <w:nsid w:val="598BB2F4"/>
    <w:multiLevelType w:val="singleLevel"/>
    <w:tmpl w:val="598BB2F4"/>
    <w:lvl w:ilvl="0">
      <w:start w:val="1"/>
      <w:numFmt w:val="chineseCounting"/>
      <w:suff w:val="nothing"/>
      <w:lvlText w:val="（%1）"/>
      <w:lvlJc w:val="left"/>
    </w:lvl>
  </w:abstractNum>
  <w:abstractNum w:abstractNumId="2">
    <w:nsid w:val="6411214D"/>
    <w:multiLevelType w:val="hybridMultilevel"/>
    <w:tmpl w:val="E5DCBFF4"/>
    <w:lvl w:ilvl="0" w:tplc="A18A9C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11D9"/>
    <w:rsid w:val="000058C5"/>
    <w:rsid w:val="000119C5"/>
    <w:rsid w:val="00052E7E"/>
    <w:rsid w:val="00064710"/>
    <w:rsid w:val="0006668F"/>
    <w:rsid w:val="000672B2"/>
    <w:rsid w:val="00086044"/>
    <w:rsid w:val="000A4B8B"/>
    <w:rsid w:val="000D5FD9"/>
    <w:rsid w:val="00101D68"/>
    <w:rsid w:val="001122EE"/>
    <w:rsid w:val="0011788B"/>
    <w:rsid w:val="00134DFF"/>
    <w:rsid w:val="00151689"/>
    <w:rsid w:val="00157E5A"/>
    <w:rsid w:val="00184334"/>
    <w:rsid w:val="00194A08"/>
    <w:rsid w:val="001A53B4"/>
    <w:rsid w:val="001D23DE"/>
    <w:rsid w:val="001D791A"/>
    <w:rsid w:val="002070C5"/>
    <w:rsid w:val="0021161E"/>
    <w:rsid w:val="00244774"/>
    <w:rsid w:val="00265B71"/>
    <w:rsid w:val="00272C34"/>
    <w:rsid w:val="002A1605"/>
    <w:rsid w:val="002B3FDB"/>
    <w:rsid w:val="002C062A"/>
    <w:rsid w:val="00354AE0"/>
    <w:rsid w:val="00377030"/>
    <w:rsid w:val="00380AE0"/>
    <w:rsid w:val="003C251B"/>
    <w:rsid w:val="003D5325"/>
    <w:rsid w:val="003E05F5"/>
    <w:rsid w:val="004020E6"/>
    <w:rsid w:val="00440296"/>
    <w:rsid w:val="00477647"/>
    <w:rsid w:val="00484F72"/>
    <w:rsid w:val="00486A83"/>
    <w:rsid w:val="004F65F8"/>
    <w:rsid w:val="0054778A"/>
    <w:rsid w:val="00554A38"/>
    <w:rsid w:val="00576A24"/>
    <w:rsid w:val="005920E1"/>
    <w:rsid w:val="00597A5C"/>
    <w:rsid w:val="005B511D"/>
    <w:rsid w:val="005D7E95"/>
    <w:rsid w:val="006052AC"/>
    <w:rsid w:val="00611F36"/>
    <w:rsid w:val="00632280"/>
    <w:rsid w:val="0063436B"/>
    <w:rsid w:val="00652CE5"/>
    <w:rsid w:val="00675D16"/>
    <w:rsid w:val="00684909"/>
    <w:rsid w:val="006914FB"/>
    <w:rsid w:val="006929C2"/>
    <w:rsid w:val="0072292B"/>
    <w:rsid w:val="0073473F"/>
    <w:rsid w:val="00742052"/>
    <w:rsid w:val="00746FAC"/>
    <w:rsid w:val="00794499"/>
    <w:rsid w:val="007A2FF9"/>
    <w:rsid w:val="007D6582"/>
    <w:rsid w:val="008263CC"/>
    <w:rsid w:val="00830D92"/>
    <w:rsid w:val="008502CD"/>
    <w:rsid w:val="008A1724"/>
    <w:rsid w:val="008A2E59"/>
    <w:rsid w:val="008B4AAA"/>
    <w:rsid w:val="008D3D6A"/>
    <w:rsid w:val="008E77EC"/>
    <w:rsid w:val="00935F18"/>
    <w:rsid w:val="00987CCF"/>
    <w:rsid w:val="00994380"/>
    <w:rsid w:val="00994CD8"/>
    <w:rsid w:val="00A01E38"/>
    <w:rsid w:val="00A03A14"/>
    <w:rsid w:val="00A14902"/>
    <w:rsid w:val="00A16582"/>
    <w:rsid w:val="00A24813"/>
    <w:rsid w:val="00A52CC4"/>
    <w:rsid w:val="00A63D86"/>
    <w:rsid w:val="00A700A3"/>
    <w:rsid w:val="00A908B7"/>
    <w:rsid w:val="00A96A20"/>
    <w:rsid w:val="00AC20B5"/>
    <w:rsid w:val="00AE287C"/>
    <w:rsid w:val="00AF270B"/>
    <w:rsid w:val="00B00AE1"/>
    <w:rsid w:val="00B116C6"/>
    <w:rsid w:val="00B26E06"/>
    <w:rsid w:val="00BB759B"/>
    <w:rsid w:val="00BD54F3"/>
    <w:rsid w:val="00BE0DAD"/>
    <w:rsid w:val="00C37BD1"/>
    <w:rsid w:val="00C661DB"/>
    <w:rsid w:val="00C85F0E"/>
    <w:rsid w:val="00CA6EC5"/>
    <w:rsid w:val="00CC69F0"/>
    <w:rsid w:val="00CD2866"/>
    <w:rsid w:val="00CD489B"/>
    <w:rsid w:val="00CE6562"/>
    <w:rsid w:val="00CF11D9"/>
    <w:rsid w:val="00D0366B"/>
    <w:rsid w:val="00D059C0"/>
    <w:rsid w:val="00D17B55"/>
    <w:rsid w:val="00D31822"/>
    <w:rsid w:val="00D43FA0"/>
    <w:rsid w:val="00D76D6B"/>
    <w:rsid w:val="00D92F15"/>
    <w:rsid w:val="00E1109B"/>
    <w:rsid w:val="00E115B3"/>
    <w:rsid w:val="00E14DA5"/>
    <w:rsid w:val="00E16E00"/>
    <w:rsid w:val="00E35F47"/>
    <w:rsid w:val="00E4243B"/>
    <w:rsid w:val="00E424C0"/>
    <w:rsid w:val="00E824E5"/>
    <w:rsid w:val="00EC0F60"/>
    <w:rsid w:val="00EC13C5"/>
    <w:rsid w:val="00EC4B71"/>
    <w:rsid w:val="00EE2668"/>
    <w:rsid w:val="00EE4021"/>
    <w:rsid w:val="00F03E70"/>
    <w:rsid w:val="00F65DCE"/>
    <w:rsid w:val="00F91552"/>
    <w:rsid w:val="00FA0477"/>
    <w:rsid w:val="00FA7D91"/>
    <w:rsid w:val="00FD4A0A"/>
    <w:rsid w:val="00FD5795"/>
    <w:rsid w:val="00FE46B6"/>
    <w:rsid w:val="00FF58C5"/>
    <w:rsid w:val="00FF7984"/>
    <w:rsid w:val="0B5124CA"/>
    <w:rsid w:val="10265A5A"/>
    <w:rsid w:val="1032295D"/>
    <w:rsid w:val="169420BF"/>
    <w:rsid w:val="173007E9"/>
    <w:rsid w:val="193C30E9"/>
    <w:rsid w:val="3EE20124"/>
    <w:rsid w:val="4BD74E49"/>
    <w:rsid w:val="5EBD05C3"/>
    <w:rsid w:val="6D7E5D27"/>
    <w:rsid w:val="7D692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72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A17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A17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A172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8A1724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rsid w:val="008A1724"/>
    <w:pPr>
      <w:ind w:firstLineChars="200" w:firstLine="420"/>
    </w:pPr>
  </w:style>
  <w:style w:type="paragraph" w:styleId="a5">
    <w:name w:val="List Paragraph"/>
    <w:basedOn w:val="a"/>
    <w:uiPriority w:val="99"/>
    <w:unhideWhenUsed/>
    <w:rsid w:val="00E35F4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A21ACA-79E6-4724-BACE-04B201E0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6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zyh</dc:creator>
  <cp:lastModifiedBy>zyh</cp:lastModifiedBy>
  <cp:revision>27</cp:revision>
  <dcterms:created xsi:type="dcterms:W3CDTF">2017-08-11T14:51:00Z</dcterms:created>
  <dcterms:modified xsi:type="dcterms:W3CDTF">2017-09-12T01:36:00Z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